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93532" w14:textId="0F26B861" w:rsidR="00630ACE" w:rsidRPr="001D4BF4" w:rsidRDefault="00630ACE" w:rsidP="00630ACE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1D4BF4">
        <w:rPr>
          <w:rFonts w:ascii="Arial" w:hAnsi="Arial" w:cs="Arial"/>
          <w:sz w:val="28"/>
          <w:szCs w:val="28"/>
        </w:rPr>
        <w:t xml:space="preserve">Antworten zu den Übungsfragen im Lehrbuch „Pflanzenzüchtung“ von Heiko Becker (Ulmer Verlage, </w:t>
      </w:r>
      <w:r w:rsidR="00C82936">
        <w:rPr>
          <w:rFonts w:ascii="Arial" w:hAnsi="Arial" w:cs="Arial"/>
          <w:sz w:val="28"/>
          <w:szCs w:val="28"/>
        </w:rPr>
        <w:t>2019, 3.</w:t>
      </w:r>
      <w:r w:rsidRPr="001D4BF4">
        <w:rPr>
          <w:rFonts w:ascii="Arial" w:hAnsi="Arial" w:cs="Arial"/>
          <w:sz w:val="28"/>
          <w:szCs w:val="28"/>
        </w:rPr>
        <w:t xml:space="preserve"> Auflage)</w:t>
      </w:r>
    </w:p>
    <w:p w14:paraId="385AAB70" w14:textId="77777777" w:rsidR="00630ACE" w:rsidRPr="001D4BF4" w:rsidRDefault="00630ACE" w:rsidP="00630ACE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096FAD3A" w14:textId="77777777" w:rsidR="008069E5" w:rsidRPr="00630ACE" w:rsidRDefault="008069E5">
      <w:pPr>
        <w:pStyle w:val="NurText"/>
        <w:rPr>
          <w:rFonts w:ascii="Arial" w:eastAsia="MS Mincho" w:hAnsi="Arial"/>
          <w:bCs/>
          <w:sz w:val="28"/>
        </w:rPr>
      </w:pPr>
      <w:r w:rsidRPr="00630ACE">
        <w:rPr>
          <w:rFonts w:ascii="Arial" w:eastAsia="MS Mincho" w:hAnsi="Arial"/>
          <w:bCs/>
          <w:sz w:val="28"/>
        </w:rPr>
        <w:t>Kapitel 13  Gentechnik</w:t>
      </w:r>
    </w:p>
    <w:p w14:paraId="1C552CC4" w14:textId="77777777" w:rsidR="008069E5" w:rsidRPr="00630ACE" w:rsidRDefault="008069E5">
      <w:pPr>
        <w:pStyle w:val="NurText"/>
        <w:rPr>
          <w:rFonts w:ascii="Arial" w:eastAsia="MS Mincho" w:hAnsi="Arial"/>
          <w:b/>
          <w:bCs/>
          <w:sz w:val="28"/>
          <w:szCs w:val="28"/>
        </w:rPr>
      </w:pPr>
    </w:p>
    <w:p w14:paraId="0AA31281" w14:textId="77777777" w:rsidR="008069E5" w:rsidRPr="00630ACE" w:rsidRDefault="008069E5">
      <w:pPr>
        <w:pStyle w:val="NurText"/>
        <w:rPr>
          <w:rFonts w:ascii="Arial" w:eastAsia="MS Mincho" w:hAnsi="Arial"/>
          <w:sz w:val="28"/>
          <w:szCs w:val="28"/>
        </w:rPr>
      </w:pPr>
      <w:r w:rsidRPr="00630ACE">
        <w:rPr>
          <w:rFonts w:ascii="Arial" w:eastAsia="MS Mincho" w:hAnsi="Arial"/>
          <w:sz w:val="28"/>
          <w:szCs w:val="28"/>
        </w:rPr>
        <w:t>1.</w:t>
      </w:r>
    </w:p>
    <w:p w14:paraId="2D09944A" w14:textId="77777777" w:rsidR="008069E5" w:rsidRPr="00630ACE" w:rsidRDefault="008069E5">
      <w:pPr>
        <w:pStyle w:val="NurText"/>
        <w:rPr>
          <w:rFonts w:ascii="Arial" w:eastAsia="MS Mincho" w:hAnsi="Arial"/>
          <w:sz w:val="28"/>
          <w:szCs w:val="28"/>
        </w:rPr>
      </w:pPr>
      <w:r w:rsidRPr="00630ACE">
        <w:rPr>
          <w:rFonts w:ascii="Arial" w:eastAsia="MS Mincho" w:hAnsi="Arial"/>
          <w:sz w:val="28"/>
          <w:szCs w:val="28"/>
        </w:rPr>
        <w:t>s. Abb. 13.1</w:t>
      </w:r>
    </w:p>
    <w:p w14:paraId="638AA1EA" w14:textId="77777777" w:rsidR="008069E5" w:rsidRPr="00630ACE" w:rsidRDefault="008069E5">
      <w:pPr>
        <w:pStyle w:val="NurText"/>
        <w:rPr>
          <w:rFonts w:ascii="Arial" w:eastAsia="MS Mincho" w:hAnsi="Arial"/>
          <w:sz w:val="28"/>
          <w:szCs w:val="28"/>
        </w:rPr>
      </w:pPr>
    </w:p>
    <w:p w14:paraId="58726F57" w14:textId="77777777" w:rsidR="008069E5" w:rsidRPr="00630ACE" w:rsidRDefault="008069E5">
      <w:pPr>
        <w:pStyle w:val="NurText"/>
        <w:rPr>
          <w:rFonts w:ascii="Arial" w:eastAsia="MS Mincho" w:hAnsi="Arial"/>
          <w:sz w:val="28"/>
          <w:szCs w:val="28"/>
        </w:rPr>
      </w:pPr>
      <w:r w:rsidRPr="00630ACE">
        <w:rPr>
          <w:rFonts w:ascii="Arial" w:eastAsia="MS Mincho" w:hAnsi="Arial"/>
          <w:sz w:val="28"/>
          <w:szCs w:val="28"/>
        </w:rPr>
        <w:t>2.</w:t>
      </w:r>
    </w:p>
    <w:p w14:paraId="39263492" w14:textId="77777777" w:rsidR="008069E5" w:rsidRPr="00630ACE" w:rsidRDefault="008069E5">
      <w:pPr>
        <w:pStyle w:val="NurText"/>
        <w:rPr>
          <w:rFonts w:ascii="Arial" w:eastAsia="MS Mincho" w:hAnsi="Arial"/>
          <w:sz w:val="28"/>
          <w:szCs w:val="28"/>
        </w:rPr>
      </w:pPr>
      <w:r w:rsidRPr="00630ACE">
        <w:rPr>
          <w:rFonts w:ascii="Arial" w:eastAsia="MS Mincho" w:hAnsi="Arial"/>
          <w:sz w:val="28"/>
          <w:szCs w:val="28"/>
        </w:rPr>
        <w:t xml:space="preserve">Die Bezeichnung „genbehandelt“ </w:t>
      </w:r>
      <w:r w:rsidR="00630ACE">
        <w:rPr>
          <w:rFonts w:ascii="Arial" w:eastAsia="MS Mincho" w:hAnsi="Arial"/>
          <w:sz w:val="28"/>
          <w:szCs w:val="28"/>
        </w:rPr>
        <w:t xml:space="preserve">bei </w:t>
      </w:r>
      <w:r w:rsidRPr="00630ACE">
        <w:rPr>
          <w:rFonts w:ascii="Arial" w:eastAsia="MS Mincho" w:hAnsi="Arial"/>
          <w:sz w:val="28"/>
          <w:szCs w:val="28"/>
        </w:rPr>
        <w:t>Lebensmittel</w:t>
      </w:r>
      <w:r w:rsidR="00630ACE">
        <w:rPr>
          <w:rFonts w:ascii="Arial" w:eastAsia="MS Mincho" w:hAnsi="Arial"/>
          <w:sz w:val="28"/>
          <w:szCs w:val="28"/>
        </w:rPr>
        <w:t>n</w:t>
      </w:r>
      <w:r w:rsidRPr="00630ACE">
        <w:rPr>
          <w:rFonts w:ascii="Arial" w:eastAsia="MS Mincho" w:hAnsi="Arial"/>
          <w:sz w:val="28"/>
          <w:szCs w:val="28"/>
        </w:rPr>
        <w:t xml:space="preserve"> ist unsinnig</w:t>
      </w:r>
      <w:r w:rsidR="00630ACE">
        <w:rPr>
          <w:rFonts w:ascii="Arial" w:eastAsia="MS Mincho" w:hAnsi="Arial"/>
          <w:sz w:val="28"/>
          <w:szCs w:val="28"/>
        </w:rPr>
        <w:t>. G</w:t>
      </w:r>
      <w:r w:rsidRPr="00630ACE">
        <w:rPr>
          <w:rFonts w:ascii="Arial" w:eastAsia="MS Mincho" w:hAnsi="Arial"/>
          <w:sz w:val="28"/>
          <w:szCs w:val="28"/>
        </w:rPr>
        <w:t>emeint sind offenbar Lebensmittel</w:t>
      </w:r>
      <w:r w:rsidR="00630ACE">
        <w:rPr>
          <w:rFonts w:ascii="Arial" w:eastAsia="MS Mincho" w:hAnsi="Arial"/>
          <w:sz w:val="28"/>
          <w:szCs w:val="28"/>
        </w:rPr>
        <w:t>,</w:t>
      </w:r>
      <w:r w:rsidRPr="00630ACE">
        <w:rPr>
          <w:rFonts w:ascii="Arial" w:eastAsia="MS Mincho" w:hAnsi="Arial"/>
          <w:sz w:val="28"/>
          <w:szCs w:val="28"/>
        </w:rPr>
        <w:t xml:space="preserve"> die aus gentechnisch veränderten Pflanzen oder Tieren hergestellt wurden. „</w:t>
      </w:r>
      <w:proofErr w:type="spellStart"/>
      <w:r w:rsidRPr="00630ACE">
        <w:rPr>
          <w:rFonts w:ascii="Arial" w:eastAsia="MS Mincho" w:hAnsi="Arial"/>
          <w:sz w:val="28"/>
          <w:szCs w:val="28"/>
        </w:rPr>
        <w:t>Genfreie</w:t>
      </w:r>
      <w:proofErr w:type="spellEnd"/>
      <w:r w:rsidRPr="00630ACE">
        <w:rPr>
          <w:rFonts w:ascii="Arial" w:eastAsia="MS Mincho" w:hAnsi="Arial"/>
          <w:sz w:val="28"/>
          <w:szCs w:val="28"/>
        </w:rPr>
        <w:t xml:space="preserve">“ Lebensmittel sind Lebensmittel, die keine intakte DNA enthalten, z.B. reiner Zucker oder reine Stärke – das ist hier aber wahrscheinlich nicht gemeint.  </w:t>
      </w:r>
    </w:p>
    <w:p w14:paraId="09BBA853" w14:textId="77777777" w:rsidR="008069E5" w:rsidRPr="00630ACE" w:rsidRDefault="008069E5">
      <w:pPr>
        <w:pStyle w:val="NurText"/>
        <w:rPr>
          <w:rFonts w:ascii="Arial" w:eastAsia="MS Mincho" w:hAnsi="Arial"/>
          <w:sz w:val="28"/>
          <w:szCs w:val="28"/>
        </w:rPr>
      </w:pPr>
    </w:p>
    <w:p w14:paraId="7F351F1D" w14:textId="77777777" w:rsidR="008069E5" w:rsidRPr="00630ACE" w:rsidRDefault="008069E5">
      <w:pPr>
        <w:pStyle w:val="NurText"/>
        <w:rPr>
          <w:rFonts w:ascii="Arial" w:eastAsia="MS Mincho" w:hAnsi="Arial"/>
          <w:sz w:val="28"/>
          <w:szCs w:val="28"/>
        </w:rPr>
      </w:pPr>
      <w:r w:rsidRPr="00630ACE">
        <w:rPr>
          <w:rFonts w:ascii="Arial" w:eastAsia="MS Mincho" w:hAnsi="Arial"/>
          <w:sz w:val="28"/>
          <w:szCs w:val="28"/>
        </w:rPr>
        <w:t>3.</w:t>
      </w:r>
    </w:p>
    <w:p w14:paraId="33F786C2" w14:textId="77777777" w:rsidR="008069E5" w:rsidRPr="0027333C" w:rsidRDefault="008069E5">
      <w:pPr>
        <w:pStyle w:val="NurText"/>
        <w:numPr>
          <w:ilvl w:val="0"/>
          <w:numId w:val="12"/>
        </w:numPr>
        <w:rPr>
          <w:rFonts w:ascii="Arial" w:eastAsia="MS Mincho" w:hAnsi="Arial"/>
          <w:sz w:val="24"/>
          <w:szCs w:val="24"/>
        </w:rPr>
      </w:pPr>
      <w:r w:rsidRPr="00630ACE">
        <w:rPr>
          <w:rFonts w:ascii="Arial" w:eastAsia="MS Mincho" w:hAnsi="Arial"/>
          <w:sz w:val="28"/>
          <w:szCs w:val="28"/>
        </w:rPr>
        <w:t>falsch; außer bei Mais wird die Gentechnik heute bei keiner anderen Getreideart in größerem Umfang angewendet</w:t>
      </w:r>
      <w:r w:rsidR="0027333C">
        <w:rPr>
          <w:rFonts w:ascii="Arial" w:eastAsia="MS Mincho" w:hAnsi="Arial"/>
          <w:sz w:val="28"/>
          <w:szCs w:val="28"/>
        </w:rPr>
        <w:t xml:space="preserve"> </w:t>
      </w:r>
      <w:r w:rsidR="0027333C" w:rsidRPr="0027333C">
        <w:rPr>
          <w:rFonts w:ascii="Arial" w:eastAsia="MS Mincho" w:hAnsi="Arial"/>
          <w:sz w:val="24"/>
          <w:szCs w:val="24"/>
        </w:rPr>
        <w:t>(Ja, auch transgene Soja, Baumwolle und Raps wird auf großen Flächen in USA angebaut; das Statement bezieht sich aber auf Getreide).</w:t>
      </w:r>
    </w:p>
    <w:p w14:paraId="39F9979E" w14:textId="77777777" w:rsidR="008069E5" w:rsidRPr="00630ACE" w:rsidRDefault="008069E5">
      <w:pPr>
        <w:pStyle w:val="NurText"/>
        <w:numPr>
          <w:ilvl w:val="0"/>
          <w:numId w:val="12"/>
        </w:numPr>
        <w:rPr>
          <w:rFonts w:ascii="Arial" w:eastAsia="MS Mincho" w:hAnsi="Arial"/>
          <w:sz w:val="28"/>
          <w:szCs w:val="28"/>
        </w:rPr>
      </w:pPr>
      <w:r w:rsidRPr="00630ACE">
        <w:rPr>
          <w:rFonts w:ascii="Arial" w:eastAsia="MS Mincho" w:hAnsi="Arial"/>
          <w:sz w:val="28"/>
          <w:szCs w:val="28"/>
        </w:rPr>
        <w:t>richtig</w:t>
      </w:r>
    </w:p>
    <w:p w14:paraId="373A6BC1" w14:textId="77777777" w:rsidR="008069E5" w:rsidRPr="00630ACE" w:rsidRDefault="008069E5">
      <w:pPr>
        <w:pStyle w:val="NurText"/>
        <w:numPr>
          <w:ilvl w:val="0"/>
          <w:numId w:val="12"/>
        </w:numPr>
        <w:rPr>
          <w:rFonts w:ascii="Arial" w:eastAsia="MS Mincho" w:hAnsi="Arial"/>
          <w:sz w:val="28"/>
          <w:szCs w:val="28"/>
        </w:rPr>
      </w:pPr>
      <w:r w:rsidRPr="00630ACE">
        <w:rPr>
          <w:rFonts w:ascii="Arial" w:eastAsia="MS Mincho" w:hAnsi="Arial"/>
          <w:sz w:val="28"/>
          <w:szCs w:val="28"/>
        </w:rPr>
        <w:t>falsch; die DNA-Sequenz des Gens muss bekannt sein, auf welchem Chromosom es liegt ist ohne Bedeutung</w:t>
      </w:r>
    </w:p>
    <w:p w14:paraId="57449F68" w14:textId="77777777" w:rsidR="008069E5" w:rsidRPr="00630ACE" w:rsidRDefault="008069E5">
      <w:pPr>
        <w:pStyle w:val="NurText"/>
        <w:rPr>
          <w:rFonts w:ascii="Arial" w:eastAsia="MS Mincho" w:hAnsi="Arial"/>
          <w:sz w:val="28"/>
          <w:szCs w:val="28"/>
        </w:rPr>
      </w:pPr>
    </w:p>
    <w:p w14:paraId="7EA43FE1" w14:textId="77777777" w:rsidR="008069E5" w:rsidRPr="00630ACE" w:rsidRDefault="008069E5">
      <w:pPr>
        <w:pStyle w:val="NurText"/>
        <w:rPr>
          <w:rFonts w:ascii="Arial" w:eastAsia="MS Mincho" w:hAnsi="Arial"/>
          <w:sz w:val="28"/>
          <w:szCs w:val="28"/>
        </w:rPr>
      </w:pPr>
      <w:r w:rsidRPr="00630ACE">
        <w:rPr>
          <w:rFonts w:ascii="Arial" w:eastAsia="MS Mincho" w:hAnsi="Arial"/>
          <w:sz w:val="28"/>
          <w:szCs w:val="28"/>
        </w:rPr>
        <w:t>4.</w:t>
      </w:r>
    </w:p>
    <w:p w14:paraId="7E33988A" w14:textId="77777777" w:rsidR="008069E5" w:rsidRPr="00630ACE" w:rsidRDefault="008069E5">
      <w:pPr>
        <w:pStyle w:val="NurText"/>
        <w:rPr>
          <w:rFonts w:ascii="Arial" w:eastAsia="MS Mincho" w:hAnsi="Arial"/>
          <w:sz w:val="28"/>
          <w:szCs w:val="28"/>
        </w:rPr>
      </w:pPr>
      <w:r w:rsidRPr="00630ACE">
        <w:rPr>
          <w:rFonts w:ascii="Arial" w:eastAsia="MS Mincho" w:hAnsi="Arial"/>
          <w:sz w:val="28"/>
          <w:szCs w:val="28"/>
        </w:rPr>
        <w:t xml:space="preserve">Gentechniker: Vervielfältigung eines Gens, meist indem es in das Plasmid eines Bakteriums eingebaut wird </w:t>
      </w:r>
      <w:r w:rsidR="00630ACE">
        <w:rPr>
          <w:rFonts w:ascii="Arial" w:eastAsia="MS Mincho" w:hAnsi="Arial"/>
          <w:sz w:val="28"/>
          <w:szCs w:val="28"/>
        </w:rPr>
        <w:t xml:space="preserve">welches </w:t>
      </w:r>
      <w:r w:rsidRPr="00630ACE">
        <w:rPr>
          <w:rFonts w:ascii="Arial" w:eastAsia="MS Mincho" w:hAnsi="Arial"/>
          <w:sz w:val="28"/>
          <w:szCs w:val="28"/>
        </w:rPr>
        <w:t xml:space="preserve">dann </w:t>
      </w:r>
      <w:r w:rsidR="0027333C">
        <w:rPr>
          <w:rFonts w:ascii="Arial" w:eastAsia="MS Mincho" w:hAnsi="Arial"/>
          <w:sz w:val="28"/>
          <w:szCs w:val="28"/>
        </w:rPr>
        <w:t xml:space="preserve">(eben mitsamt diesem Gen) </w:t>
      </w:r>
      <w:r w:rsidRPr="00630ACE">
        <w:rPr>
          <w:rFonts w:ascii="Arial" w:eastAsia="MS Mincho" w:hAnsi="Arial"/>
          <w:sz w:val="28"/>
          <w:szCs w:val="28"/>
        </w:rPr>
        <w:t>vermehrt wird. Apfelzüchter: vegetative Vermehrung eines Genotyps über Stecklinge</w:t>
      </w:r>
      <w:r w:rsidR="00015666">
        <w:rPr>
          <w:rFonts w:ascii="Arial" w:eastAsia="MS Mincho" w:hAnsi="Arial"/>
          <w:sz w:val="28"/>
          <w:szCs w:val="28"/>
        </w:rPr>
        <w:t xml:space="preserve"> oder über Pfropfen </w:t>
      </w:r>
      <w:proofErr w:type="spellStart"/>
      <w:r w:rsidR="00015666">
        <w:rPr>
          <w:rFonts w:ascii="Arial" w:eastAsia="MS Mincho" w:hAnsi="Arial"/>
          <w:sz w:val="28"/>
          <w:szCs w:val="28"/>
        </w:rPr>
        <w:t>u.ä.</w:t>
      </w:r>
      <w:proofErr w:type="spellEnd"/>
      <w:r w:rsidRPr="00630ACE">
        <w:rPr>
          <w:rFonts w:ascii="Arial" w:eastAsia="MS Mincho" w:hAnsi="Arial"/>
          <w:sz w:val="28"/>
          <w:szCs w:val="28"/>
        </w:rPr>
        <w:t>. In beiden Fällen wird genetische Information identisch reproduziert</w:t>
      </w:r>
      <w:r w:rsidR="00015666">
        <w:rPr>
          <w:rFonts w:ascii="Arial" w:eastAsia="MS Mincho" w:hAnsi="Arial"/>
          <w:sz w:val="28"/>
          <w:szCs w:val="28"/>
        </w:rPr>
        <w:t>.</w:t>
      </w:r>
    </w:p>
    <w:p w14:paraId="1C6FE570" w14:textId="77777777" w:rsidR="008069E5" w:rsidRPr="00630ACE" w:rsidRDefault="008069E5">
      <w:pPr>
        <w:pStyle w:val="NurText"/>
        <w:rPr>
          <w:rFonts w:ascii="Arial" w:eastAsia="MS Mincho" w:hAnsi="Arial"/>
          <w:sz w:val="28"/>
          <w:szCs w:val="28"/>
        </w:rPr>
      </w:pPr>
    </w:p>
    <w:p w14:paraId="0BC1C48B" w14:textId="77777777" w:rsidR="008069E5" w:rsidRPr="00630ACE" w:rsidRDefault="008069E5">
      <w:pPr>
        <w:pStyle w:val="NurText"/>
        <w:rPr>
          <w:rFonts w:ascii="Arial" w:eastAsia="MS Mincho" w:hAnsi="Arial"/>
          <w:sz w:val="28"/>
          <w:szCs w:val="28"/>
        </w:rPr>
      </w:pPr>
      <w:r w:rsidRPr="00630ACE">
        <w:rPr>
          <w:rFonts w:ascii="Arial" w:eastAsia="MS Mincho" w:hAnsi="Arial"/>
          <w:sz w:val="28"/>
          <w:szCs w:val="28"/>
        </w:rPr>
        <w:t>5.</w:t>
      </w:r>
    </w:p>
    <w:p w14:paraId="239DCD95" w14:textId="77777777" w:rsidR="008069E5" w:rsidRPr="00630ACE" w:rsidRDefault="008069E5">
      <w:pPr>
        <w:pStyle w:val="NurText"/>
        <w:numPr>
          <w:ilvl w:val="0"/>
          <w:numId w:val="13"/>
        </w:numPr>
        <w:rPr>
          <w:rFonts w:ascii="Arial" w:eastAsia="MS Mincho" w:hAnsi="Arial"/>
          <w:sz w:val="28"/>
          <w:szCs w:val="28"/>
        </w:rPr>
      </w:pPr>
      <w:r w:rsidRPr="00630ACE">
        <w:rPr>
          <w:rFonts w:ascii="Arial" w:eastAsia="MS Mincho" w:hAnsi="Arial"/>
          <w:sz w:val="28"/>
          <w:szCs w:val="28"/>
        </w:rPr>
        <w:t>falsch; grundsätzlich kann man heute fast alle wichtigen Kulturpflanzen transformieren, wenn auch mit sehr unterschiedlichem Aufwand</w:t>
      </w:r>
    </w:p>
    <w:p w14:paraId="77E492BC" w14:textId="5B7C1AA2" w:rsidR="008069E5" w:rsidRPr="00630ACE" w:rsidRDefault="008069E5">
      <w:pPr>
        <w:pStyle w:val="NurText"/>
        <w:numPr>
          <w:ilvl w:val="0"/>
          <w:numId w:val="13"/>
        </w:numPr>
        <w:rPr>
          <w:rFonts w:ascii="Arial" w:eastAsia="MS Mincho" w:hAnsi="Arial"/>
          <w:sz w:val="28"/>
          <w:szCs w:val="28"/>
        </w:rPr>
      </w:pPr>
      <w:r w:rsidRPr="00630ACE">
        <w:rPr>
          <w:rFonts w:ascii="Arial" w:eastAsia="MS Mincho" w:hAnsi="Arial"/>
          <w:sz w:val="28"/>
          <w:szCs w:val="28"/>
        </w:rPr>
        <w:t xml:space="preserve">richtig; vor allem </w:t>
      </w:r>
      <w:r w:rsidR="00C82936">
        <w:rPr>
          <w:rFonts w:ascii="Arial" w:eastAsia="MS Mincho" w:hAnsi="Arial"/>
          <w:sz w:val="28"/>
          <w:szCs w:val="28"/>
        </w:rPr>
        <w:t>für</w:t>
      </w:r>
      <w:r w:rsidRPr="00630ACE">
        <w:rPr>
          <w:rFonts w:ascii="Arial" w:eastAsia="MS Mincho" w:hAnsi="Arial"/>
          <w:sz w:val="28"/>
          <w:szCs w:val="28"/>
        </w:rPr>
        <w:t xml:space="preserve"> Stresstoleranz sind die zugrunde liegenden Gene noch meist unbekannt, und erst recht gilt dies für den Ertrag und die Ertragskomponenten</w:t>
      </w:r>
    </w:p>
    <w:p w14:paraId="16DE2CB0" w14:textId="77777777" w:rsidR="008069E5" w:rsidRPr="00630ACE" w:rsidRDefault="008069E5">
      <w:pPr>
        <w:pStyle w:val="NurText"/>
        <w:numPr>
          <w:ilvl w:val="0"/>
          <w:numId w:val="13"/>
        </w:numPr>
        <w:rPr>
          <w:rFonts w:ascii="Arial" w:eastAsia="MS Mincho" w:hAnsi="Arial"/>
          <w:sz w:val="28"/>
          <w:szCs w:val="28"/>
        </w:rPr>
      </w:pPr>
      <w:r w:rsidRPr="00630ACE">
        <w:rPr>
          <w:rFonts w:ascii="Arial" w:eastAsia="MS Mincho" w:hAnsi="Arial"/>
          <w:sz w:val="28"/>
          <w:szCs w:val="28"/>
        </w:rPr>
        <w:t xml:space="preserve">falsch; grundsätzlich verboten ist die Gentechnik nur in wenigen Ländern, in denen die landwirtschaftliche Produktion eine eher geringe Rolle spielt  </w:t>
      </w:r>
    </w:p>
    <w:p w14:paraId="64650F1D" w14:textId="77777777" w:rsidR="008069E5" w:rsidRPr="00630ACE" w:rsidRDefault="008069E5">
      <w:pPr>
        <w:pStyle w:val="NurText"/>
        <w:numPr>
          <w:ilvl w:val="0"/>
          <w:numId w:val="13"/>
        </w:numPr>
        <w:rPr>
          <w:rFonts w:ascii="Arial" w:eastAsia="MS Mincho" w:hAnsi="Arial"/>
          <w:sz w:val="28"/>
          <w:szCs w:val="28"/>
        </w:rPr>
      </w:pPr>
      <w:r w:rsidRPr="00630ACE">
        <w:rPr>
          <w:rFonts w:ascii="Arial" w:eastAsia="MS Mincho" w:hAnsi="Arial"/>
          <w:sz w:val="28"/>
          <w:szCs w:val="28"/>
        </w:rPr>
        <w:t xml:space="preserve">falsch; transformierte Pflanzen sind in aller Regel normal lebensfähig, allerdings tritt oft der erwartete Effekt einer Transformation nicht auf. </w:t>
      </w:r>
    </w:p>
    <w:p w14:paraId="1401A7B3" w14:textId="431697F0" w:rsidR="008069E5" w:rsidRPr="00630ACE" w:rsidRDefault="008069E5">
      <w:pPr>
        <w:pStyle w:val="NurText"/>
        <w:numPr>
          <w:ilvl w:val="0"/>
          <w:numId w:val="13"/>
        </w:numPr>
        <w:rPr>
          <w:rFonts w:ascii="Arial" w:eastAsia="MS Mincho" w:hAnsi="Arial"/>
          <w:sz w:val="28"/>
          <w:szCs w:val="28"/>
        </w:rPr>
      </w:pPr>
      <w:r w:rsidRPr="00630ACE">
        <w:rPr>
          <w:rFonts w:ascii="Arial" w:eastAsia="MS Mincho" w:hAnsi="Arial"/>
          <w:sz w:val="28"/>
          <w:szCs w:val="28"/>
        </w:rPr>
        <w:lastRenderedPageBreak/>
        <w:t>Falsch; es kann zwar zu einem „</w:t>
      </w:r>
      <w:proofErr w:type="spellStart"/>
      <w:r w:rsidRPr="00630ACE">
        <w:rPr>
          <w:rFonts w:ascii="Arial" w:eastAsia="MS Mincho" w:hAnsi="Arial"/>
          <w:sz w:val="28"/>
          <w:szCs w:val="28"/>
        </w:rPr>
        <w:t>gene</w:t>
      </w:r>
      <w:proofErr w:type="spellEnd"/>
      <w:r w:rsidRPr="00630ACE">
        <w:rPr>
          <w:rFonts w:ascii="Arial" w:eastAsia="MS Mincho" w:hAnsi="Arial"/>
          <w:sz w:val="28"/>
          <w:szCs w:val="28"/>
        </w:rPr>
        <w:t xml:space="preserve"> </w:t>
      </w:r>
      <w:proofErr w:type="spellStart"/>
      <w:r w:rsidRPr="00630ACE">
        <w:rPr>
          <w:rFonts w:ascii="Arial" w:eastAsia="MS Mincho" w:hAnsi="Arial"/>
          <w:sz w:val="28"/>
          <w:szCs w:val="28"/>
        </w:rPr>
        <w:t>silencing</w:t>
      </w:r>
      <w:proofErr w:type="spellEnd"/>
      <w:r w:rsidRPr="00630ACE">
        <w:rPr>
          <w:rFonts w:ascii="Arial" w:eastAsia="MS Mincho" w:hAnsi="Arial"/>
          <w:sz w:val="28"/>
          <w:szCs w:val="28"/>
        </w:rPr>
        <w:t xml:space="preserve">“ kommen (S. </w:t>
      </w:r>
      <w:r w:rsidR="00C82936">
        <w:rPr>
          <w:rFonts w:ascii="Arial" w:eastAsia="MS Mincho" w:hAnsi="Arial"/>
          <w:sz w:val="28"/>
          <w:szCs w:val="28"/>
        </w:rPr>
        <w:t>232</w:t>
      </w:r>
      <w:r w:rsidRPr="00630ACE">
        <w:rPr>
          <w:rFonts w:ascii="Arial" w:eastAsia="MS Mincho" w:hAnsi="Arial"/>
          <w:sz w:val="28"/>
          <w:szCs w:val="28"/>
        </w:rPr>
        <w:t>), bei den weltweit verbreiteten Transgenen ist die Merkmalsausprägung aber stabil.</w:t>
      </w:r>
    </w:p>
    <w:p w14:paraId="1E8B418A" w14:textId="77777777" w:rsidR="008069E5" w:rsidRPr="00630ACE" w:rsidRDefault="008069E5">
      <w:pPr>
        <w:pStyle w:val="NurText"/>
        <w:rPr>
          <w:rFonts w:ascii="Arial" w:eastAsia="MS Mincho" w:hAnsi="Arial"/>
          <w:sz w:val="28"/>
          <w:szCs w:val="28"/>
        </w:rPr>
      </w:pPr>
    </w:p>
    <w:p w14:paraId="5F5E17DC" w14:textId="77777777" w:rsidR="00630ACE" w:rsidRDefault="00630ACE">
      <w:pPr>
        <w:pStyle w:val="NurText"/>
        <w:rPr>
          <w:rFonts w:ascii="Arial" w:eastAsia="MS Mincho" w:hAnsi="Arial"/>
          <w:sz w:val="28"/>
          <w:szCs w:val="28"/>
        </w:rPr>
      </w:pPr>
    </w:p>
    <w:p w14:paraId="37C62CC3" w14:textId="77777777" w:rsidR="008069E5" w:rsidRPr="00630ACE" w:rsidRDefault="008069E5">
      <w:pPr>
        <w:pStyle w:val="NurText"/>
        <w:rPr>
          <w:rFonts w:ascii="Arial" w:eastAsia="MS Mincho" w:hAnsi="Arial"/>
          <w:sz w:val="28"/>
          <w:szCs w:val="28"/>
        </w:rPr>
      </w:pPr>
      <w:r w:rsidRPr="00630ACE">
        <w:rPr>
          <w:rFonts w:ascii="Arial" w:eastAsia="MS Mincho" w:hAnsi="Arial"/>
          <w:sz w:val="28"/>
          <w:szCs w:val="28"/>
        </w:rPr>
        <w:t>6.</w:t>
      </w:r>
    </w:p>
    <w:p w14:paraId="48B00683" w14:textId="54CF98EB" w:rsidR="008069E5" w:rsidRPr="00630ACE" w:rsidRDefault="008069E5">
      <w:pPr>
        <w:pStyle w:val="NurText"/>
        <w:rPr>
          <w:rFonts w:ascii="Arial" w:eastAsia="MS Mincho" w:hAnsi="Arial"/>
          <w:sz w:val="28"/>
          <w:szCs w:val="28"/>
        </w:rPr>
      </w:pPr>
      <w:r w:rsidRPr="00630ACE">
        <w:rPr>
          <w:rFonts w:ascii="Arial" w:eastAsia="MS Mincho" w:hAnsi="Arial"/>
          <w:sz w:val="28"/>
          <w:szCs w:val="28"/>
        </w:rPr>
        <w:t xml:space="preserve">siehe S. </w:t>
      </w:r>
      <w:r w:rsidR="008223DF">
        <w:rPr>
          <w:rFonts w:ascii="Arial" w:eastAsia="MS Mincho" w:hAnsi="Arial"/>
          <w:sz w:val="28"/>
          <w:szCs w:val="28"/>
        </w:rPr>
        <w:t>232</w:t>
      </w:r>
    </w:p>
    <w:p w14:paraId="23F6A8FB" w14:textId="77777777" w:rsidR="008069E5" w:rsidRPr="00630ACE" w:rsidRDefault="008069E5">
      <w:pPr>
        <w:pStyle w:val="NurText"/>
        <w:rPr>
          <w:rFonts w:ascii="Arial" w:eastAsia="MS Mincho" w:hAnsi="Arial"/>
          <w:sz w:val="28"/>
          <w:szCs w:val="28"/>
        </w:rPr>
      </w:pPr>
    </w:p>
    <w:p w14:paraId="48BD7369" w14:textId="77777777" w:rsidR="008069E5" w:rsidRPr="00630ACE" w:rsidRDefault="008069E5">
      <w:pPr>
        <w:pStyle w:val="NurText"/>
        <w:rPr>
          <w:rFonts w:ascii="Arial" w:eastAsia="MS Mincho" w:hAnsi="Arial"/>
          <w:sz w:val="28"/>
          <w:szCs w:val="28"/>
        </w:rPr>
      </w:pPr>
      <w:r w:rsidRPr="00630ACE">
        <w:rPr>
          <w:rFonts w:ascii="Arial" w:eastAsia="MS Mincho" w:hAnsi="Arial"/>
          <w:sz w:val="28"/>
          <w:szCs w:val="28"/>
        </w:rPr>
        <w:t>7.</w:t>
      </w:r>
    </w:p>
    <w:p w14:paraId="27014EE6" w14:textId="77777777" w:rsidR="008069E5" w:rsidRPr="00630ACE" w:rsidRDefault="008069E5">
      <w:pPr>
        <w:pStyle w:val="NurText"/>
        <w:numPr>
          <w:ilvl w:val="0"/>
          <w:numId w:val="14"/>
        </w:numPr>
        <w:rPr>
          <w:rFonts w:ascii="Arial" w:eastAsia="MS Mincho" w:hAnsi="Arial"/>
          <w:sz w:val="28"/>
          <w:szCs w:val="28"/>
        </w:rPr>
      </w:pPr>
      <w:r w:rsidRPr="00630ACE">
        <w:rPr>
          <w:rFonts w:ascii="Arial" w:eastAsia="MS Mincho" w:hAnsi="Arial"/>
          <w:sz w:val="28"/>
          <w:szCs w:val="28"/>
        </w:rPr>
        <w:t xml:space="preserve">falsch; bei vielen Arten ist ein indirekter Gentransfer mit </w:t>
      </w:r>
      <w:proofErr w:type="spellStart"/>
      <w:r w:rsidRPr="00630ACE">
        <w:rPr>
          <w:rFonts w:ascii="Arial" w:eastAsia="MS Mincho" w:hAnsi="Arial"/>
          <w:i/>
          <w:iCs/>
          <w:sz w:val="28"/>
          <w:szCs w:val="28"/>
        </w:rPr>
        <w:t>Agrobacterium</w:t>
      </w:r>
      <w:proofErr w:type="spellEnd"/>
      <w:r w:rsidRPr="00630ACE">
        <w:rPr>
          <w:rFonts w:ascii="Arial" w:eastAsia="MS Mincho" w:hAnsi="Arial"/>
          <w:sz w:val="28"/>
          <w:szCs w:val="28"/>
        </w:rPr>
        <w:t xml:space="preserve"> wesentlich effizienter</w:t>
      </w:r>
    </w:p>
    <w:p w14:paraId="783C9987" w14:textId="77777777" w:rsidR="008069E5" w:rsidRPr="00630ACE" w:rsidRDefault="008069E5">
      <w:pPr>
        <w:pStyle w:val="NurText"/>
        <w:numPr>
          <w:ilvl w:val="0"/>
          <w:numId w:val="14"/>
        </w:numPr>
        <w:rPr>
          <w:rFonts w:ascii="Arial" w:eastAsia="MS Mincho" w:hAnsi="Arial"/>
          <w:sz w:val="28"/>
          <w:szCs w:val="28"/>
        </w:rPr>
      </w:pPr>
      <w:r w:rsidRPr="00630ACE">
        <w:rPr>
          <w:rFonts w:ascii="Arial" w:eastAsia="MS Mincho" w:hAnsi="Arial"/>
          <w:sz w:val="28"/>
          <w:szCs w:val="28"/>
        </w:rPr>
        <w:t>falsch; übertragen wird die T-DNA, die meist neben dem Transgen noch andere Sequenzen enthält, vor allem den Promotor</w:t>
      </w:r>
    </w:p>
    <w:p w14:paraId="47DAD74A" w14:textId="77777777" w:rsidR="008069E5" w:rsidRPr="00630ACE" w:rsidRDefault="008069E5">
      <w:pPr>
        <w:pStyle w:val="NurText"/>
        <w:numPr>
          <w:ilvl w:val="0"/>
          <w:numId w:val="14"/>
        </w:numPr>
        <w:rPr>
          <w:rFonts w:ascii="Arial" w:eastAsia="MS Mincho" w:hAnsi="Arial"/>
          <w:sz w:val="28"/>
          <w:szCs w:val="28"/>
        </w:rPr>
      </w:pPr>
      <w:r w:rsidRPr="00630ACE">
        <w:rPr>
          <w:rFonts w:ascii="Arial" w:eastAsia="MS Mincho" w:hAnsi="Arial"/>
          <w:sz w:val="28"/>
          <w:szCs w:val="28"/>
        </w:rPr>
        <w:t>richtig</w:t>
      </w:r>
    </w:p>
    <w:p w14:paraId="3182067A" w14:textId="77777777" w:rsidR="008069E5" w:rsidRPr="00630ACE" w:rsidRDefault="008069E5">
      <w:pPr>
        <w:pStyle w:val="NurText"/>
        <w:numPr>
          <w:ilvl w:val="0"/>
          <w:numId w:val="14"/>
        </w:numPr>
        <w:rPr>
          <w:rFonts w:ascii="Arial" w:eastAsia="MS Mincho" w:hAnsi="Arial"/>
          <w:sz w:val="28"/>
          <w:szCs w:val="28"/>
        </w:rPr>
      </w:pPr>
      <w:r w:rsidRPr="00630ACE">
        <w:rPr>
          <w:rFonts w:ascii="Arial" w:eastAsia="MS Mincho" w:hAnsi="Arial"/>
          <w:sz w:val="28"/>
          <w:szCs w:val="28"/>
        </w:rPr>
        <w:t xml:space="preserve">falsch; auch beim  </w:t>
      </w:r>
      <w:proofErr w:type="spellStart"/>
      <w:r w:rsidRPr="00630ACE">
        <w:rPr>
          <w:rFonts w:ascii="Arial" w:eastAsia="MS Mincho" w:hAnsi="Arial"/>
          <w:i/>
          <w:iCs/>
          <w:sz w:val="28"/>
          <w:szCs w:val="28"/>
        </w:rPr>
        <w:t>Agrobacterium</w:t>
      </w:r>
      <w:proofErr w:type="spellEnd"/>
      <w:r w:rsidRPr="00630ACE">
        <w:rPr>
          <w:rFonts w:ascii="Arial" w:eastAsia="MS Mincho" w:hAnsi="Arial"/>
          <w:sz w:val="28"/>
          <w:szCs w:val="28"/>
        </w:rPr>
        <w:t xml:space="preserve">-vermittelten Gentransfer wird das Transgen nicht gezielt an einer bestimmten Stelle eingebaut; dies ist einer der Gründe, warum eine Transformation mit derselben T-DNA bei verschiedenen transformierten Pflanzen zu unterschiedlichen Effekten führen kann. Außerdem kann es auch zu dem Einbau von mehreren Kopien des Transgens kommen. </w:t>
      </w:r>
    </w:p>
    <w:p w14:paraId="643F52EE" w14:textId="77777777" w:rsidR="008069E5" w:rsidRPr="00630ACE" w:rsidRDefault="008069E5">
      <w:pPr>
        <w:pStyle w:val="NurText"/>
        <w:numPr>
          <w:ilvl w:val="0"/>
          <w:numId w:val="14"/>
        </w:numPr>
        <w:rPr>
          <w:rFonts w:ascii="Arial" w:eastAsia="MS Mincho" w:hAnsi="Arial"/>
          <w:sz w:val="28"/>
          <w:szCs w:val="28"/>
        </w:rPr>
      </w:pPr>
      <w:r w:rsidRPr="00630ACE">
        <w:rPr>
          <w:rFonts w:ascii="Arial" w:eastAsia="MS Mincho" w:hAnsi="Arial"/>
          <w:sz w:val="28"/>
          <w:szCs w:val="28"/>
        </w:rPr>
        <w:t>Völlig falsch: die Zellen einer Pflanze sind natürlich genetisch alle gleich. Nur bei einer neu transformierten Pflanze („</w:t>
      </w:r>
      <w:proofErr w:type="spellStart"/>
      <w:r w:rsidRPr="00630ACE">
        <w:rPr>
          <w:rFonts w:ascii="Arial" w:eastAsia="MS Mincho" w:hAnsi="Arial"/>
          <w:sz w:val="28"/>
          <w:szCs w:val="28"/>
        </w:rPr>
        <w:t>Primärtransformante</w:t>
      </w:r>
      <w:proofErr w:type="spellEnd"/>
      <w:r w:rsidRPr="00630ACE">
        <w:rPr>
          <w:rFonts w:ascii="Arial" w:eastAsia="MS Mincho" w:hAnsi="Arial"/>
          <w:sz w:val="28"/>
          <w:szCs w:val="28"/>
        </w:rPr>
        <w:t xml:space="preserve">“ oder T1-Pflanze) ist </w:t>
      </w:r>
      <w:r w:rsidR="001607D2">
        <w:rPr>
          <w:rFonts w:ascii="Arial" w:eastAsia="MS Mincho" w:hAnsi="Arial"/>
          <w:sz w:val="28"/>
          <w:szCs w:val="28"/>
        </w:rPr>
        <w:t xml:space="preserve">es </w:t>
      </w:r>
      <w:r w:rsidRPr="00630ACE">
        <w:rPr>
          <w:rFonts w:ascii="Arial" w:eastAsia="MS Mincho" w:hAnsi="Arial"/>
          <w:sz w:val="28"/>
          <w:szCs w:val="28"/>
        </w:rPr>
        <w:t xml:space="preserve">in der Regel </w:t>
      </w:r>
      <w:r w:rsidR="001607D2">
        <w:rPr>
          <w:rFonts w:ascii="Arial" w:eastAsia="MS Mincho" w:hAnsi="Arial"/>
          <w:sz w:val="28"/>
          <w:szCs w:val="28"/>
        </w:rPr>
        <w:t xml:space="preserve">so, dass </w:t>
      </w:r>
      <w:r w:rsidRPr="00630ACE">
        <w:rPr>
          <w:rFonts w:ascii="Arial" w:eastAsia="MS Mincho" w:hAnsi="Arial"/>
          <w:sz w:val="28"/>
          <w:szCs w:val="28"/>
        </w:rPr>
        <w:t xml:space="preserve">nur </w:t>
      </w:r>
      <w:r w:rsidR="001607D2">
        <w:rPr>
          <w:rFonts w:ascii="Arial" w:eastAsia="MS Mincho" w:hAnsi="Arial"/>
          <w:sz w:val="28"/>
          <w:szCs w:val="28"/>
        </w:rPr>
        <w:t xml:space="preserve">der </w:t>
      </w:r>
      <w:r w:rsidRPr="00630ACE">
        <w:rPr>
          <w:rFonts w:ascii="Arial" w:eastAsia="MS Mincho" w:hAnsi="Arial"/>
          <w:sz w:val="28"/>
          <w:szCs w:val="28"/>
        </w:rPr>
        <w:t xml:space="preserve">Sektor der Pflanze transformiert </w:t>
      </w:r>
      <w:r w:rsidR="001607D2">
        <w:rPr>
          <w:rFonts w:ascii="Arial" w:eastAsia="MS Mincho" w:hAnsi="Arial"/>
          <w:sz w:val="28"/>
          <w:szCs w:val="28"/>
        </w:rPr>
        <w:t xml:space="preserve">ist </w:t>
      </w:r>
      <w:r w:rsidRPr="00630ACE">
        <w:rPr>
          <w:rFonts w:ascii="Arial" w:eastAsia="MS Mincho" w:hAnsi="Arial"/>
          <w:sz w:val="28"/>
          <w:szCs w:val="28"/>
        </w:rPr>
        <w:t xml:space="preserve">(Chimäre), der auf die ursprünglich transformierte Zelle zurückgeht. In diesem transformierten Teil der Pflanze befindet sich die T-DNA aber auch in jeder Zelle an der gleichen </w:t>
      </w:r>
      <w:r w:rsidR="001607D2">
        <w:rPr>
          <w:rFonts w:ascii="Arial" w:eastAsia="MS Mincho" w:hAnsi="Arial"/>
          <w:sz w:val="28"/>
          <w:szCs w:val="28"/>
        </w:rPr>
        <w:t xml:space="preserve">chromosomalen </w:t>
      </w:r>
      <w:r w:rsidRPr="00630ACE">
        <w:rPr>
          <w:rFonts w:ascii="Arial" w:eastAsia="MS Mincho" w:hAnsi="Arial"/>
          <w:sz w:val="28"/>
          <w:szCs w:val="28"/>
        </w:rPr>
        <w:t xml:space="preserve">Position. </w:t>
      </w:r>
    </w:p>
    <w:p w14:paraId="6C5D61C7" w14:textId="77777777" w:rsidR="008069E5" w:rsidRPr="00630ACE" w:rsidRDefault="008069E5">
      <w:pPr>
        <w:pStyle w:val="NurText"/>
        <w:rPr>
          <w:rFonts w:ascii="Arial" w:eastAsia="MS Mincho" w:hAnsi="Arial"/>
          <w:sz w:val="28"/>
          <w:szCs w:val="28"/>
        </w:rPr>
      </w:pPr>
    </w:p>
    <w:p w14:paraId="557D1005" w14:textId="77777777" w:rsidR="008069E5" w:rsidRPr="00630ACE" w:rsidRDefault="008069E5">
      <w:pPr>
        <w:pStyle w:val="NurText"/>
        <w:rPr>
          <w:rFonts w:ascii="Arial" w:eastAsia="MS Mincho" w:hAnsi="Arial"/>
          <w:sz w:val="28"/>
          <w:szCs w:val="28"/>
        </w:rPr>
      </w:pPr>
      <w:r w:rsidRPr="00630ACE">
        <w:rPr>
          <w:rFonts w:ascii="Arial" w:eastAsia="MS Mincho" w:hAnsi="Arial"/>
          <w:sz w:val="28"/>
          <w:szCs w:val="28"/>
        </w:rPr>
        <w:t>8.</w:t>
      </w:r>
    </w:p>
    <w:p w14:paraId="39DC6C0E" w14:textId="3B2A5B32" w:rsidR="008069E5" w:rsidRPr="00630ACE" w:rsidRDefault="008069E5">
      <w:pPr>
        <w:pStyle w:val="NurText"/>
        <w:rPr>
          <w:rFonts w:ascii="Arial" w:eastAsia="MS Mincho" w:hAnsi="Arial"/>
          <w:sz w:val="28"/>
          <w:szCs w:val="28"/>
        </w:rPr>
      </w:pPr>
      <w:r w:rsidRPr="00630ACE">
        <w:rPr>
          <w:rFonts w:ascii="Arial" w:eastAsia="MS Mincho" w:hAnsi="Arial"/>
          <w:sz w:val="28"/>
          <w:szCs w:val="28"/>
        </w:rPr>
        <w:t xml:space="preserve">siehe S. </w:t>
      </w:r>
      <w:r w:rsidR="00544B88">
        <w:rPr>
          <w:rFonts w:ascii="Arial" w:eastAsia="MS Mincho" w:hAnsi="Arial"/>
          <w:sz w:val="28"/>
          <w:szCs w:val="28"/>
        </w:rPr>
        <w:t>233</w:t>
      </w:r>
    </w:p>
    <w:p w14:paraId="582A1F90" w14:textId="77777777" w:rsidR="008069E5" w:rsidRPr="00630ACE" w:rsidRDefault="008069E5">
      <w:pPr>
        <w:pStyle w:val="NurText"/>
        <w:rPr>
          <w:rFonts w:ascii="Arial" w:eastAsia="MS Mincho" w:hAnsi="Arial"/>
          <w:sz w:val="28"/>
          <w:szCs w:val="28"/>
        </w:rPr>
      </w:pPr>
    </w:p>
    <w:p w14:paraId="6309C648" w14:textId="77777777" w:rsidR="008069E5" w:rsidRPr="00630ACE" w:rsidRDefault="008069E5">
      <w:pPr>
        <w:pStyle w:val="NurText"/>
        <w:rPr>
          <w:rFonts w:ascii="Arial" w:eastAsia="MS Mincho" w:hAnsi="Arial"/>
          <w:sz w:val="28"/>
          <w:szCs w:val="28"/>
        </w:rPr>
      </w:pPr>
      <w:r w:rsidRPr="00630ACE">
        <w:rPr>
          <w:rFonts w:ascii="Arial" w:eastAsia="MS Mincho" w:hAnsi="Arial"/>
          <w:sz w:val="28"/>
          <w:szCs w:val="28"/>
        </w:rPr>
        <w:t>9.</w:t>
      </w:r>
    </w:p>
    <w:p w14:paraId="09089260" w14:textId="62F94F40" w:rsidR="008069E5" w:rsidRPr="00630ACE" w:rsidRDefault="008069E5">
      <w:pPr>
        <w:pStyle w:val="NurText"/>
        <w:rPr>
          <w:rFonts w:ascii="Arial" w:eastAsia="MS Mincho" w:hAnsi="Arial"/>
          <w:sz w:val="28"/>
          <w:szCs w:val="28"/>
        </w:rPr>
      </w:pPr>
      <w:r w:rsidRPr="00630ACE">
        <w:rPr>
          <w:rFonts w:ascii="Arial" w:eastAsia="MS Mincho" w:hAnsi="Arial"/>
          <w:sz w:val="28"/>
          <w:szCs w:val="28"/>
        </w:rPr>
        <w:t xml:space="preserve">siehe S. </w:t>
      </w:r>
      <w:r w:rsidR="00544B88">
        <w:rPr>
          <w:rFonts w:ascii="Arial" w:eastAsia="MS Mincho" w:hAnsi="Arial"/>
          <w:sz w:val="28"/>
          <w:szCs w:val="28"/>
        </w:rPr>
        <w:t>245f</w:t>
      </w:r>
    </w:p>
    <w:p w14:paraId="28E414AA" w14:textId="77777777" w:rsidR="008069E5" w:rsidRPr="00630ACE" w:rsidRDefault="008069E5">
      <w:pPr>
        <w:pStyle w:val="NurText"/>
        <w:rPr>
          <w:rFonts w:ascii="Arial" w:eastAsia="MS Mincho" w:hAnsi="Arial"/>
          <w:sz w:val="28"/>
          <w:szCs w:val="28"/>
        </w:rPr>
      </w:pPr>
    </w:p>
    <w:p w14:paraId="50F9828B" w14:textId="77777777" w:rsidR="008069E5" w:rsidRPr="00630ACE" w:rsidRDefault="008069E5">
      <w:pPr>
        <w:pStyle w:val="NurText"/>
        <w:rPr>
          <w:rFonts w:ascii="Arial" w:eastAsia="MS Mincho" w:hAnsi="Arial"/>
          <w:sz w:val="28"/>
          <w:szCs w:val="28"/>
        </w:rPr>
      </w:pPr>
    </w:p>
    <w:p w14:paraId="0F11DE99" w14:textId="77777777" w:rsidR="00630ACE" w:rsidRPr="00630ACE" w:rsidRDefault="00630ACE">
      <w:pPr>
        <w:rPr>
          <w:rFonts w:ascii="Arial" w:eastAsia="MS Mincho" w:hAnsi="Arial" w:cs="Courier New"/>
          <w:sz w:val="28"/>
          <w:szCs w:val="28"/>
        </w:rPr>
      </w:pPr>
    </w:p>
    <w:sectPr w:rsidR="00630ACE" w:rsidRPr="00630ACE">
      <w:pgSz w:w="11906" w:h="16838"/>
      <w:pgMar w:top="1417" w:right="1152" w:bottom="1134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Thorndale Duospace WT S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31B94"/>
    <w:multiLevelType w:val="hybridMultilevel"/>
    <w:tmpl w:val="DEB2077A"/>
    <w:lvl w:ilvl="0" w:tplc="E7625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D71706"/>
    <w:multiLevelType w:val="hybridMultilevel"/>
    <w:tmpl w:val="2F4018F8"/>
    <w:lvl w:ilvl="0" w:tplc="E7625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68399F"/>
    <w:multiLevelType w:val="hybridMultilevel"/>
    <w:tmpl w:val="FEDAB72A"/>
    <w:lvl w:ilvl="0" w:tplc="E7625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B315A3"/>
    <w:multiLevelType w:val="hybridMultilevel"/>
    <w:tmpl w:val="10A4BC5E"/>
    <w:lvl w:ilvl="0" w:tplc="E7625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4D2003"/>
    <w:multiLevelType w:val="hybridMultilevel"/>
    <w:tmpl w:val="0108DFD2"/>
    <w:lvl w:ilvl="0" w:tplc="E7625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780524"/>
    <w:multiLevelType w:val="hybridMultilevel"/>
    <w:tmpl w:val="F8768FF0"/>
    <w:lvl w:ilvl="0" w:tplc="E7625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43050A"/>
    <w:multiLevelType w:val="hybridMultilevel"/>
    <w:tmpl w:val="833C0A98"/>
    <w:lvl w:ilvl="0" w:tplc="E7625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4F308F"/>
    <w:multiLevelType w:val="hybridMultilevel"/>
    <w:tmpl w:val="E342DB42"/>
    <w:lvl w:ilvl="0" w:tplc="E7625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BD7654"/>
    <w:multiLevelType w:val="hybridMultilevel"/>
    <w:tmpl w:val="46BCE7D4"/>
    <w:lvl w:ilvl="0" w:tplc="E7625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0E7A20"/>
    <w:multiLevelType w:val="hybridMultilevel"/>
    <w:tmpl w:val="17629218"/>
    <w:lvl w:ilvl="0" w:tplc="E7625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4A6905"/>
    <w:multiLevelType w:val="hybridMultilevel"/>
    <w:tmpl w:val="F52E997A"/>
    <w:lvl w:ilvl="0" w:tplc="E7625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F163BD"/>
    <w:multiLevelType w:val="hybridMultilevel"/>
    <w:tmpl w:val="6E54F116"/>
    <w:lvl w:ilvl="0" w:tplc="E7625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7A0084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B7D65"/>
    <w:multiLevelType w:val="hybridMultilevel"/>
    <w:tmpl w:val="9F1A2948"/>
    <w:lvl w:ilvl="0" w:tplc="E7625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BB22FA"/>
    <w:multiLevelType w:val="hybridMultilevel"/>
    <w:tmpl w:val="F350FD42"/>
    <w:lvl w:ilvl="0" w:tplc="E7625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3"/>
  </w:num>
  <w:num w:numId="5">
    <w:abstractNumId w:val="10"/>
  </w:num>
  <w:num w:numId="6">
    <w:abstractNumId w:val="5"/>
  </w:num>
  <w:num w:numId="7">
    <w:abstractNumId w:val="13"/>
  </w:num>
  <w:num w:numId="8">
    <w:abstractNumId w:val="4"/>
  </w:num>
  <w:num w:numId="9">
    <w:abstractNumId w:val="1"/>
  </w:num>
  <w:num w:numId="10">
    <w:abstractNumId w:val="11"/>
  </w:num>
  <w:num w:numId="11">
    <w:abstractNumId w:val="2"/>
  </w:num>
  <w:num w:numId="12">
    <w:abstractNumId w:val="8"/>
  </w:num>
  <w:num w:numId="13">
    <w:abstractNumId w:val="7"/>
  </w:num>
  <w:num w:numId="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iko Becker">
    <w15:presenceInfo w15:providerId="None" w15:userId="Heiko Beck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3ED"/>
    <w:rsid w:val="00015666"/>
    <w:rsid w:val="001607D2"/>
    <w:rsid w:val="0027333C"/>
    <w:rsid w:val="00375737"/>
    <w:rsid w:val="00544B88"/>
    <w:rsid w:val="00630ACE"/>
    <w:rsid w:val="00695067"/>
    <w:rsid w:val="008069E5"/>
    <w:rsid w:val="008223DF"/>
    <w:rsid w:val="008C723A"/>
    <w:rsid w:val="00C82936"/>
    <w:rsid w:val="00F6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53A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Kapitel 5  Resistenz und Toleranz</vt:lpstr>
    </vt:vector>
  </TitlesOfParts>
  <Company>Microsoft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Kapitel 5  Resistenz und Toleranz</dc:title>
  <dc:creator>MM</dc:creator>
  <cp:lastModifiedBy>QQQ</cp:lastModifiedBy>
  <cp:revision>2</cp:revision>
  <dcterms:created xsi:type="dcterms:W3CDTF">2021-06-15T14:58:00Z</dcterms:created>
  <dcterms:modified xsi:type="dcterms:W3CDTF">2021-06-15T14:58:00Z</dcterms:modified>
</cp:coreProperties>
</file>